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单点登录系统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接口：http://192.168.91.73:9079/actuator/swagger-ui/index.html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系统：http://192.168.91.73:8079/sso/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基础信息系统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接口：http://192.168.91.73:9080/actuator/swagger-ui/index.html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系统：</w:t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"http://192.168.91.73:8080/base/"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6"/>
          <w:rFonts w:hint="default"/>
          <w:lang w:val="en-US" w:eastAsia="zh-CN"/>
        </w:rPr>
        <w:t>http://192.168.91.73:8080/base/</w:t>
      </w:r>
      <w:r>
        <w:rPr>
          <w:rFonts w:hint="default"/>
          <w:lang w:val="en-US" w:eastAsia="zh-CN"/>
        </w:rPr>
        <w:fldChar w:fldCharType="end"/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编码：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646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编码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0000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0001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请求成功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1000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无权操作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1002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请求失败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1003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请求出错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1004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请求异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>常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3810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2023-11-14T00:54:25Z</dcterms:created>
  <dc:creator>Administrator</dc:creator>
  <cp:lastModifiedBy>刘润玉</cp:lastModifiedBy>
  <dcterms:modified xsi:type="dcterms:W3CDTF">2023-11-14T00:58:56Z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92A8CA4030184AE7A1B454055843B6C9_12</vt:lpwstr>
  </property>
</Properties>
</file>