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5"/>
        <w:gridCol w:w="1595"/>
        <w:gridCol w:w="1814"/>
        <w:gridCol w:w="903"/>
        <w:gridCol w:w="1800"/>
        <w:gridCol w:w="1425"/>
        <w:gridCol w:w="9052"/>
      </w:tblGrid>
      <w:tr w14:paraId="117D04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324" w:type="dxa"/>
            <w:gridSpan w:val="7"/>
            <w:vAlign w:val="center"/>
          </w:tcPr>
          <w:p w14:paraId="38ECAD5A">
            <w:pPr>
              <w:jc w:val="center"/>
              <w:rPr>
                <w:rFonts w:hint="default" w:eastAsia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FlexManager软件配置参数</w:t>
            </w:r>
          </w:p>
        </w:tc>
      </w:tr>
      <w:tr w14:paraId="64B1BB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735" w:type="dxa"/>
            <w:vAlign w:val="center"/>
          </w:tcPr>
          <w:p w14:paraId="61998AF7"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分组名称</w:t>
            </w:r>
          </w:p>
        </w:tc>
        <w:tc>
          <w:tcPr>
            <w:tcW w:w="1595" w:type="dxa"/>
            <w:vAlign w:val="center"/>
          </w:tcPr>
          <w:p w14:paraId="6EB00815"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参数名称</w:t>
            </w:r>
          </w:p>
        </w:tc>
        <w:tc>
          <w:tcPr>
            <w:tcW w:w="1814" w:type="dxa"/>
            <w:vAlign w:val="center"/>
          </w:tcPr>
          <w:p w14:paraId="3E8F5C56"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上行数据类型</w:t>
            </w:r>
          </w:p>
        </w:tc>
        <w:tc>
          <w:tcPr>
            <w:tcW w:w="903" w:type="dxa"/>
            <w:vAlign w:val="center"/>
          </w:tcPr>
          <w:p w14:paraId="1A8C3E15"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小数</w:t>
            </w:r>
          </w:p>
          <w:p w14:paraId="48C705B1"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位数</w:t>
            </w:r>
          </w:p>
        </w:tc>
        <w:tc>
          <w:tcPr>
            <w:tcW w:w="1800" w:type="dxa"/>
            <w:vAlign w:val="center"/>
          </w:tcPr>
          <w:p w14:paraId="32DB0586"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保存数据类型</w:t>
            </w:r>
          </w:p>
        </w:tc>
        <w:tc>
          <w:tcPr>
            <w:tcW w:w="1425" w:type="dxa"/>
            <w:vAlign w:val="center"/>
          </w:tcPr>
          <w:p w14:paraId="76CB13BF"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单位</w:t>
            </w:r>
          </w:p>
        </w:tc>
        <w:tc>
          <w:tcPr>
            <w:tcW w:w="9052" w:type="dxa"/>
            <w:vAlign w:val="center"/>
          </w:tcPr>
          <w:p w14:paraId="36C8E202"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含义</w:t>
            </w:r>
          </w:p>
        </w:tc>
      </w:tr>
      <w:tr w14:paraId="2C0B4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735" w:type="dxa"/>
            <w:vMerge w:val="restart"/>
            <w:vAlign w:val="center"/>
          </w:tcPr>
          <w:p w14:paraId="71D6726F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反馈参数</w:t>
            </w:r>
          </w:p>
        </w:tc>
        <w:tc>
          <w:tcPr>
            <w:tcW w:w="1595" w:type="dxa"/>
            <w:vAlign w:val="center"/>
          </w:tcPr>
          <w:p w14:paraId="5AFE2BD3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肥料流量</w:t>
            </w:r>
          </w:p>
        </w:tc>
        <w:tc>
          <w:tcPr>
            <w:tcW w:w="1814" w:type="dxa"/>
            <w:vAlign w:val="center"/>
          </w:tcPr>
          <w:p w14:paraId="105FE61B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整数</w:t>
            </w:r>
          </w:p>
        </w:tc>
        <w:tc>
          <w:tcPr>
            <w:tcW w:w="903" w:type="dxa"/>
            <w:vAlign w:val="center"/>
          </w:tcPr>
          <w:p w14:paraId="3C7B2007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800" w:type="dxa"/>
            <w:vAlign w:val="center"/>
          </w:tcPr>
          <w:p w14:paraId="15BBE04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浮点数</w:t>
            </w:r>
          </w:p>
        </w:tc>
        <w:tc>
          <w:tcPr>
            <w:tcW w:w="1425" w:type="dxa"/>
            <w:vAlign w:val="center"/>
          </w:tcPr>
          <w:p w14:paraId="237CAEED">
            <w:pPr>
              <w:jc w:val="center"/>
              <w:rPr>
                <w:rFonts w:hint="eastAsia" w:eastAsiaTheme="minor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升</w:t>
            </w:r>
          </w:p>
        </w:tc>
        <w:tc>
          <w:tcPr>
            <w:tcW w:w="9052" w:type="dxa"/>
            <w:vAlign w:val="center"/>
          </w:tcPr>
          <w:p w14:paraId="0A8271DB">
            <w:pPr>
              <w:jc w:val="left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</w:rPr>
              <w:t>水肥机从初次安装到当下肥料的累计流量；收到参数后除</w:t>
            </w:r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  <w:highlight w:val="yellow"/>
              </w:rPr>
              <w:t>就是实际值。</w:t>
            </w:r>
          </w:p>
        </w:tc>
      </w:tr>
      <w:tr w14:paraId="35F08D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735" w:type="dxa"/>
            <w:vMerge w:val="continue"/>
            <w:vAlign w:val="center"/>
          </w:tcPr>
          <w:p w14:paraId="579AF84B">
            <w:pPr>
              <w:jc w:val="center"/>
              <w:rPr>
                <w:vertAlign w:val="baseline"/>
              </w:rPr>
            </w:pPr>
          </w:p>
        </w:tc>
        <w:tc>
          <w:tcPr>
            <w:tcW w:w="1595" w:type="dxa"/>
            <w:vAlign w:val="center"/>
          </w:tcPr>
          <w:p w14:paraId="65D8FC01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注肥经过时间</w:t>
            </w:r>
          </w:p>
        </w:tc>
        <w:tc>
          <w:tcPr>
            <w:tcW w:w="1814" w:type="dxa"/>
            <w:vAlign w:val="center"/>
          </w:tcPr>
          <w:p w14:paraId="1876C16A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整数</w:t>
            </w:r>
          </w:p>
        </w:tc>
        <w:tc>
          <w:tcPr>
            <w:tcW w:w="903" w:type="dxa"/>
            <w:vAlign w:val="center"/>
          </w:tcPr>
          <w:p w14:paraId="33FE4763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-</w:t>
            </w:r>
          </w:p>
        </w:tc>
        <w:tc>
          <w:tcPr>
            <w:tcW w:w="1800" w:type="dxa"/>
            <w:vAlign w:val="center"/>
          </w:tcPr>
          <w:p w14:paraId="2411DC4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整数</w:t>
            </w:r>
          </w:p>
        </w:tc>
        <w:tc>
          <w:tcPr>
            <w:tcW w:w="1425" w:type="dxa"/>
            <w:vAlign w:val="center"/>
          </w:tcPr>
          <w:p w14:paraId="04988A5E">
            <w:pPr>
              <w:jc w:val="center"/>
              <w:rPr>
                <w:rFonts w:hint="default" w:eastAsiaTheme="minor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秒钟</w:t>
            </w:r>
          </w:p>
        </w:tc>
        <w:tc>
          <w:tcPr>
            <w:tcW w:w="9052" w:type="dxa"/>
            <w:vAlign w:val="center"/>
          </w:tcPr>
          <w:p w14:paraId="6E1C5232">
            <w:pPr>
              <w:jc w:val="left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</w:rPr>
              <w:t>最后一次启动注肥后到当次注肥累计时长；</w:t>
            </w:r>
          </w:p>
        </w:tc>
      </w:tr>
      <w:tr w14:paraId="7EDA52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735" w:type="dxa"/>
            <w:vMerge w:val="continue"/>
            <w:vAlign w:val="center"/>
          </w:tcPr>
          <w:p w14:paraId="25440343">
            <w:pPr>
              <w:jc w:val="center"/>
              <w:rPr>
                <w:vertAlign w:val="baseline"/>
              </w:rPr>
            </w:pPr>
          </w:p>
        </w:tc>
        <w:tc>
          <w:tcPr>
            <w:tcW w:w="1595" w:type="dxa"/>
            <w:vAlign w:val="center"/>
          </w:tcPr>
          <w:p w14:paraId="2DD45AB7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搅拌经过时间</w:t>
            </w:r>
          </w:p>
        </w:tc>
        <w:tc>
          <w:tcPr>
            <w:tcW w:w="1814" w:type="dxa"/>
            <w:vAlign w:val="center"/>
          </w:tcPr>
          <w:p w14:paraId="7BAA033F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整数</w:t>
            </w:r>
          </w:p>
        </w:tc>
        <w:tc>
          <w:tcPr>
            <w:tcW w:w="903" w:type="dxa"/>
            <w:vAlign w:val="center"/>
          </w:tcPr>
          <w:p w14:paraId="1534604E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-</w:t>
            </w:r>
          </w:p>
        </w:tc>
        <w:tc>
          <w:tcPr>
            <w:tcW w:w="1800" w:type="dxa"/>
            <w:vAlign w:val="center"/>
          </w:tcPr>
          <w:p w14:paraId="1B76953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整数</w:t>
            </w:r>
          </w:p>
        </w:tc>
        <w:tc>
          <w:tcPr>
            <w:tcW w:w="1425" w:type="dxa"/>
            <w:vAlign w:val="center"/>
          </w:tcPr>
          <w:p w14:paraId="245332BB">
            <w:pPr>
              <w:jc w:val="center"/>
              <w:rPr>
                <w:highlight w:val="yellow"/>
                <w:vertAlign w:val="baseline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秒钟</w:t>
            </w:r>
          </w:p>
        </w:tc>
        <w:tc>
          <w:tcPr>
            <w:tcW w:w="9052" w:type="dxa"/>
            <w:vAlign w:val="center"/>
          </w:tcPr>
          <w:p w14:paraId="5BE70D95">
            <w:pPr>
              <w:jc w:val="left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highlight w:val="yellow"/>
              </w:rPr>
              <w:t>最后一次启动搅抖后到当次搅抖累计时长；</w:t>
            </w:r>
          </w:p>
        </w:tc>
      </w:tr>
      <w:tr w14:paraId="16E506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735" w:type="dxa"/>
            <w:vMerge w:val="restart"/>
            <w:vAlign w:val="center"/>
          </w:tcPr>
          <w:p w14:paraId="35DEDFF9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参数设置</w:t>
            </w:r>
          </w:p>
        </w:tc>
        <w:tc>
          <w:tcPr>
            <w:tcW w:w="1595" w:type="dxa"/>
            <w:vAlign w:val="center"/>
          </w:tcPr>
          <w:p w14:paraId="2586F77F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搅拌设定时间</w:t>
            </w:r>
          </w:p>
        </w:tc>
        <w:tc>
          <w:tcPr>
            <w:tcW w:w="1814" w:type="dxa"/>
            <w:vAlign w:val="center"/>
          </w:tcPr>
          <w:p w14:paraId="7A0535E9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整数</w:t>
            </w:r>
          </w:p>
        </w:tc>
        <w:tc>
          <w:tcPr>
            <w:tcW w:w="903" w:type="dxa"/>
            <w:vAlign w:val="center"/>
          </w:tcPr>
          <w:p w14:paraId="53D1BF60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-</w:t>
            </w:r>
          </w:p>
        </w:tc>
        <w:tc>
          <w:tcPr>
            <w:tcW w:w="1800" w:type="dxa"/>
            <w:vAlign w:val="center"/>
          </w:tcPr>
          <w:p w14:paraId="3CF80BB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整数</w:t>
            </w:r>
          </w:p>
        </w:tc>
        <w:tc>
          <w:tcPr>
            <w:tcW w:w="1425" w:type="dxa"/>
            <w:vAlign w:val="center"/>
          </w:tcPr>
          <w:p w14:paraId="62FCAB1D">
            <w:pPr>
              <w:jc w:val="center"/>
              <w:rPr>
                <w:highlight w:val="yellow"/>
                <w:vertAlign w:val="baseline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秒钟</w:t>
            </w:r>
          </w:p>
        </w:tc>
        <w:tc>
          <w:tcPr>
            <w:tcW w:w="9052" w:type="dxa"/>
            <w:vAlign w:val="center"/>
          </w:tcPr>
          <w:p w14:paraId="66B9F9DC">
            <w:pPr>
              <w:jc w:val="left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</w:rPr>
              <w:t>每次搅拌的最大时长</w:t>
            </w:r>
            <w:r>
              <w:rPr>
                <w:rFonts w:hint="eastAsia"/>
              </w:rPr>
              <w:t>，手动启动搅拌后到达这个时长自动停止搅拌，除非中间手动停止搅拌，此参数只需设置一次，对各次搅拌都有效；</w:t>
            </w:r>
          </w:p>
        </w:tc>
      </w:tr>
      <w:tr w14:paraId="1C447C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735" w:type="dxa"/>
            <w:vMerge w:val="continue"/>
            <w:vAlign w:val="center"/>
          </w:tcPr>
          <w:p w14:paraId="0B3E58B6">
            <w:pPr>
              <w:jc w:val="center"/>
              <w:rPr>
                <w:vertAlign w:val="baseline"/>
              </w:rPr>
            </w:pPr>
          </w:p>
        </w:tc>
        <w:tc>
          <w:tcPr>
            <w:tcW w:w="1595" w:type="dxa"/>
            <w:vAlign w:val="center"/>
          </w:tcPr>
          <w:p w14:paraId="3CB52213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注肥设定时间</w:t>
            </w:r>
          </w:p>
        </w:tc>
        <w:tc>
          <w:tcPr>
            <w:tcW w:w="1814" w:type="dxa"/>
            <w:vAlign w:val="center"/>
          </w:tcPr>
          <w:p w14:paraId="1551C50B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整数</w:t>
            </w:r>
          </w:p>
        </w:tc>
        <w:tc>
          <w:tcPr>
            <w:tcW w:w="903" w:type="dxa"/>
            <w:vAlign w:val="center"/>
          </w:tcPr>
          <w:p w14:paraId="73C94AA1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-</w:t>
            </w:r>
          </w:p>
        </w:tc>
        <w:tc>
          <w:tcPr>
            <w:tcW w:w="1800" w:type="dxa"/>
            <w:vAlign w:val="center"/>
          </w:tcPr>
          <w:p w14:paraId="52E7843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整数</w:t>
            </w:r>
          </w:p>
        </w:tc>
        <w:tc>
          <w:tcPr>
            <w:tcW w:w="1425" w:type="dxa"/>
            <w:vAlign w:val="center"/>
          </w:tcPr>
          <w:p w14:paraId="11FA99A9">
            <w:pPr>
              <w:jc w:val="center"/>
              <w:rPr>
                <w:highlight w:val="yellow"/>
                <w:vertAlign w:val="baseline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秒钟</w:t>
            </w:r>
          </w:p>
        </w:tc>
        <w:tc>
          <w:tcPr>
            <w:tcW w:w="9052" w:type="dxa"/>
            <w:vAlign w:val="center"/>
          </w:tcPr>
          <w:p w14:paraId="3E744109">
            <w:pPr>
              <w:jc w:val="left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highlight w:val="yellow"/>
              </w:rPr>
              <w:t>每次注肥的时间，</w:t>
            </w:r>
            <w:r>
              <w:rPr>
                <w:rFonts w:hint="eastAsia"/>
              </w:rPr>
              <w:t>手动启动注肥后到达这个时长自动停止注肥，除非中间手动停止注肥，此参数只需设置一次，对各次注肥都有效；</w:t>
            </w:r>
          </w:p>
        </w:tc>
      </w:tr>
      <w:tr w14:paraId="5C601F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735" w:type="dxa"/>
            <w:vMerge w:val="restart"/>
            <w:vAlign w:val="center"/>
          </w:tcPr>
          <w:p w14:paraId="6C470762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状态显示</w:t>
            </w:r>
          </w:p>
        </w:tc>
        <w:tc>
          <w:tcPr>
            <w:tcW w:w="1595" w:type="dxa"/>
            <w:vAlign w:val="center"/>
          </w:tcPr>
          <w:p w14:paraId="409B3610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搅拌运行1</w:t>
            </w:r>
          </w:p>
        </w:tc>
        <w:tc>
          <w:tcPr>
            <w:tcW w:w="1814" w:type="dxa"/>
            <w:vAlign w:val="center"/>
          </w:tcPr>
          <w:p w14:paraId="5C1A93C2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整数(1/0)</w:t>
            </w:r>
          </w:p>
        </w:tc>
        <w:tc>
          <w:tcPr>
            <w:tcW w:w="903" w:type="dxa"/>
            <w:vAlign w:val="center"/>
          </w:tcPr>
          <w:p w14:paraId="05A2CEA0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-</w:t>
            </w:r>
          </w:p>
        </w:tc>
        <w:tc>
          <w:tcPr>
            <w:tcW w:w="1800" w:type="dxa"/>
            <w:vAlign w:val="center"/>
          </w:tcPr>
          <w:p w14:paraId="339895C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整数</w:t>
            </w:r>
          </w:p>
        </w:tc>
        <w:tc>
          <w:tcPr>
            <w:tcW w:w="1425" w:type="dxa"/>
            <w:vAlign w:val="center"/>
          </w:tcPr>
          <w:p w14:paraId="3BC3003B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-</w:t>
            </w:r>
          </w:p>
        </w:tc>
        <w:tc>
          <w:tcPr>
            <w:tcW w:w="9052" w:type="dxa"/>
            <w:vAlign w:val="center"/>
          </w:tcPr>
          <w:p w14:paraId="3A40D250">
            <w:pPr>
              <w:jc w:val="left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搅拌机1是否运行；</w:t>
            </w:r>
            <w:r>
              <w:rPr>
                <w:rFonts w:hint="eastAsia"/>
                <w:highlight w:val="yellow"/>
              </w:rPr>
              <w:t>（推测还存在搅拌机2、搅拌机3、搅拌机4 ......）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highlight w:val="yellow"/>
              </w:rPr>
              <w:t>运行时反馈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  <w:highlight w:val="yellow"/>
              </w:rPr>
              <w:t>，停止反馈</w:t>
            </w:r>
            <w:r>
              <w:rPr>
                <w:rFonts w:hint="eastAsia"/>
              </w:rPr>
              <w:t>0</w:t>
            </w:r>
            <w:r>
              <w:t>.</w:t>
            </w:r>
          </w:p>
        </w:tc>
      </w:tr>
      <w:tr w14:paraId="17C7DB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735" w:type="dxa"/>
            <w:vMerge w:val="continue"/>
            <w:vAlign w:val="center"/>
          </w:tcPr>
          <w:p w14:paraId="4D0FC3F8">
            <w:pPr>
              <w:jc w:val="center"/>
              <w:rPr>
                <w:vertAlign w:val="baseline"/>
              </w:rPr>
            </w:pPr>
          </w:p>
        </w:tc>
        <w:tc>
          <w:tcPr>
            <w:tcW w:w="1595" w:type="dxa"/>
            <w:vAlign w:val="center"/>
          </w:tcPr>
          <w:p w14:paraId="75C926D2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注肥泵</w:t>
            </w:r>
          </w:p>
        </w:tc>
        <w:tc>
          <w:tcPr>
            <w:tcW w:w="1814" w:type="dxa"/>
            <w:vAlign w:val="center"/>
          </w:tcPr>
          <w:p w14:paraId="3F542AC2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整数(1/0)</w:t>
            </w:r>
          </w:p>
        </w:tc>
        <w:tc>
          <w:tcPr>
            <w:tcW w:w="903" w:type="dxa"/>
            <w:vAlign w:val="center"/>
          </w:tcPr>
          <w:p w14:paraId="68A35B26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-</w:t>
            </w:r>
          </w:p>
        </w:tc>
        <w:tc>
          <w:tcPr>
            <w:tcW w:w="1800" w:type="dxa"/>
            <w:vAlign w:val="center"/>
          </w:tcPr>
          <w:p w14:paraId="68CBC1D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整数</w:t>
            </w:r>
          </w:p>
        </w:tc>
        <w:tc>
          <w:tcPr>
            <w:tcW w:w="1425" w:type="dxa"/>
            <w:vAlign w:val="center"/>
          </w:tcPr>
          <w:p w14:paraId="5CC6AA79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-</w:t>
            </w:r>
          </w:p>
        </w:tc>
        <w:tc>
          <w:tcPr>
            <w:tcW w:w="9052" w:type="dxa"/>
            <w:vAlign w:val="center"/>
          </w:tcPr>
          <w:p w14:paraId="0980F59E">
            <w:pPr>
              <w:jc w:val="left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注肥泵是否运行；</w:t>
            </w:r>
            <w:r>
              <w:rPr>
                <w:rFonts w:hint="eastAsia"/>
                <w:highlight w:val="yellow"/>
              </w:rPr>
              <w:t>（一个水肥机只有一个注肥泵）</w:t>
            </w:r>
          </w:p>
        </w:tc>
      </w:tr>
      <w:tr w14:paraId="026168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735" w:type="dxa"/>
            <w:vMerge w:val="continue"/>
            <w:vAlign w:val="center"/>
          </w:tcPr>
          <w:p w14:paraId="1F1F0270">
            <w:pPr>
              <w:jc w:val="center"/>
              <w:rPr>
                <w:vertAlign w:val="baseline"/>
              </w:rPr>
            </w:pPr>
          </w:p>
        </w:tc>
        <w:tc>
          <w:tcPr>
            <w:tcW w:w="1595" w:type="dxa"/>
            <w:vAlign w:val="center"/>
          </w:tcPr>
          <w:p w14:paraId="5BE3C8B6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报警</w:t>
            </w:r>
          </w:p>
        </w:tc>
        <w:tc>
          <w:tcPr>
            <w:tcW w:w="1814" w:type="dxa"/>
            <w:vAlign w:val="center"/>
          </w:tcPr>
          <w:p w14:paraId="6BE688ED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整数(1/0)</w:t>
            </w:r>
          </w:p>
        </w:tc>
        <w:tc>
          <w:tcPr>
            <w:tcW w:w="903" w:type="dxa"/>
            <w:vAlign w:val="center"/>
          </w:tcPr>
          <w:p w14:paraId="07CE3B32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-</w:t>
            </w:r>
          </w:p>
        </w:tc>
        <w:tc>
          <w:tcPr>
            <w:tcW w:w="1800" w:type="dxa"/>
            <w:vAlign w:val="center"/>
          </w:tcPr>
          <w:p w14:paraId="3E0605E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整数</w:t>
            </w:r>
          </w:p>
        </w:tc>
        <w:tc>
          <w:tcPr>
            <w:tcW w:w="1425" w:type="dxa"/>
            <w:vAlign w:val="center"/>
          </w:tcPr>
          <w:p w14:paraId="4FE413F8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-</w:t>
            </w:r>
          </w:p>
        </w:tc>
        <w:tc>
          <w:tcPr>
            <w:tcW w:w="9052" w:type="dxa"/>
            <w:vAlign w:val="center"/>
          </w:tcPr>
          <w:p w14:paraId="23EC9C75">
            <w:pPr>
              <w:jc w:val="left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 xml:space="preserve">水肥机故障报警。 </w:t>
            </w:r>
            <w:r>
              <w:t>1</w:t>
            </w:r>
            <w:r>
              <w:rPr>
                <w:rFonts w:hint="eastAsia"/>
              </w:rPr>
              <w:t>是注肥泵有故障。0是没有故障</w:t>
            </w:r>
          </w:p>
        </w:tc>
      </w:tr>
      <w:tr w14:paraId="605A2E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735" w:type="dxa"/>
            <w:vMerge w:val="continue"/>
            <w:vAlign w:val="center"/>
          </w:tcPr>
          <w:p w14:paraId="196F8C6B">
            <w:pPr>
              <w:jc w:val="center"/>
              <w:rPr>
                <w:vertAlign w:val="baseline"/>
              </w:rPr>
            </w:pPr>
          </w:p>
        </w:tc>
        <w:tc>
          <w:tcPr>
            <w:tcW w:w="1595" w:type="dxa"/>
            <w:vAlign w:val="center"/>
          </w:tcPr>
          <w:p w14:paraId="1F60BCB4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灌溉启停</w:t>
            </w:r>
          </w:p>
        </w:tc>
        <w:tc>
          <w:tcPr>
            <w:tcW w:w="1814" w:type="dxa"/>
            <w:vAlign w:val="center"/>
          </w:tcPr>
          <w:p w14:paraId="6C5D61EF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整数(1/0)</w:t>
            </w:r>
          </w:p>
        </w:tc>
        <w:tc>
          <w:tcPr>
            <w:tcW w:w="903" w:type="dxa"/>
            <w:vAlign w:val="center"/>
          </w:tcPr>
          <w:p w14:paraId="2D0269A6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-</w:t>
            </w:r>
          </w:p>
        </w:tc>
        <w:tc>
          <w:tcPr>
            <w:tcW w:w="1800" w:type="dxa"/>
            <w:vAlign w:val="center"/>
          </w:tcPr>
          <w:p w14:paraId="4C88059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整数</w:t>
            </w:r>
          </w:p>
        </w:tc>
        <w:tc>
          <w:tcPr>
            <w:tcW w:w="1425" w:type="dxa"/>
            <w:vAlign w:val="center"/>
          </w:tcPr>
          <w:p w14:paraId="69206EB1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-</w:t>
            </w:r>
          </w:p>
        </w:tc>
        <w:tc>
          <w:tcPr>
            <w:tcW w:w="9052" w:type="dxa"/>
            <w:vAlign w:val="center"/>
          </w:tcPr>
          <w:p w14:paraId="38F3CD72">
            <w:pPr>
              <w:jc w:val="left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灌溉是否运行；</w:t>
            </w:r>
            <w:r>
              <w:rPr>
                <w:rFonts w:hint="eastAsia"/>
                <w:highlight w:val="yellow"/>
              </w:rPr>
              <w:t>外控的灌溉泵。一般是用户自备。</w:t>
            </w:r>
          </w:p>
        </w:tc>
      </w:tr>
      <w:tr w14:paraId="401F1C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735" w:type="dxa"/>
            <w:vMerge w:val="restart"/>
            <w:vAlign w:val="center"/>
          </w:tcPr>
          <w:p w14:paraId="0ECF4FB5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设备控制</w:t>
            </w:r>
          </w:p>
        </w:tc>
        <w:tc>
          <w:tcPr>
            <w:tcW w:w="1595" w:type="dxa"/>
            <w:vAlign w:val="center"/>
          </w:tcPr>
          <w:p w14:paraId="37246ED9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故障解除</w:t>
            </w:r>
          </w:p>
        </w:tc>
        <w:tc>
          <w:tcPr>
            <w:tcW w:w="1814" w:type="dxa"/>
            <w:vAlign w:val="center"/>
          </w:tcPr>
          <w:p w14:paraId="25D16EE1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整数(1/0)</w:t>
            </w:r>
          </w:p>
        </w:tc>
        <w:tc>
          <w:tcPr>
            <w:tcW w:w="903" w:type="dxa"/>
            <w:vAlign w:val="center"/>
          </w:tcPr>
          <w:p w14:paraId="75B86FBC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-</w:t>
            </w:r>
          </w:p>
        </w:tc>
        <w:tc>
          <w:tcPr>
            <w:tcW w:w="1800" w:type="dxa"/>
            <w:vAlign w:val="center"/>
          </w:tcPr>
          <w:p w14:paraId="1629A0F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整数</w:t>
            </w:r>
          </w:p>
        </w:tc>
        <w:tc>
          <w:tcPr>
            <w:tcW w:w="1425" w:type="dxa"/>
            <w:vAlign w:val="center"/>
          </w:tcPr>
          <w:p w14:paraId="0BC8B504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-</w:t>
            </w:r>
          </w:p>
        </w:tc>
        <w:tc>
          <w:tcPr>
            <w:tcW w:w="9052" w:type="dxa"/>
            <w:vAlign w:val="center"/>
          </w:tcPr>
          <w:p w14:paraId="0DBFB642">
            <w:pPr>
              <w:jc w:val="left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上位机发布的故障处理命令，1是解除故障，0是不解除故障；</w:t>
            </w:r>
          </w:p>
        </w:tc>
      </w:tr>
      <w:tr w14:paraId="683EB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735" w:type="dxa"/>
            <w:vMerge w:val="continue"/>
            <w:vAlign w:val="center"/>
          </w:tcPr>
          <w:p w14:paraId="73AB4445">
            <w:pPr>
              <w:jc w:val="center"/>
              <w:rPr>
                <w:vertAlign w:val="baseline"/>
              </w:rPr>
            </w:pPr>
          </w:p>
        </w:tc>
        <w:tc>
          <w:tcPr>
            <w:tcW w:w="1595" w:type="dxa"/>
            <w:vAlign w:val="center"/>
          </w:tcPr>
          <w:p w14:paraId="0D8DBA7E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搅拌启停</w:t>
            </w:r>
          </w:p>
        </w:tc>
        <w:tc>
          <w:tcPr>
            <w:tcW w:w="1814" w:type="dxa"/>
            <w:vAlign w:val="center"/>
          </w:tcPr>
          <w:p w14:paraId="142D009B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整数(1/0)</w:t>
            </w:r>
          </w:p>
        </w:tc>
        <w:tc>
          <w:tcPr>
            <w:tcW w:w="903" w:type="dxa"/>
            <w:vAlign w:val="center"/>
          </w:tcPr>
          <w:p w14:paraId="450BF239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-</w:t>
            </w:r>
          </w:p>
        </w:tc>
        <w:tc>
          <w:tcPr>
            <w:tcW w:w="1800" w:type="dxa"/>
            <w:vAlign w:val="center"/>
          </w:tcPr>
          <w:p w14:paraId="2565050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整数</w:t>
            </w:r>
          </w:p>
        </w:tc>
        <w:tc>
          <w:tcPr>
            <w:tcW w:w="1425" w:type="dxa"/>
            <w:vAlign w:val="center"/>
          </w:tcPr>
          <w:p w14:paraId="60BB6750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-</w:t>
            </w:r>
          </w:p>
        </w:tc>
        <w:tc>
          <w:tcPr>
            <w:tcW w:w="9052" w:type="dxa"/>
            <w:vAlign w:val="center"/>
          </w:tcPr>
          <w:p w14:paraId="47C33E50">
            <w:pPr>
              <w:jc w:val="left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上位机发布的搅拌命令，1是启动搅拌机</w:t>
            </w:r>
            <w:r>
              <w:rPr>
                <w:rFonts w:hint="eastAsia"/>
                <w:highlight w:val="yellow"/>
              </w:rPr>
              <w:t>如果有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  <w:highlight w:val="yellow"/>
              </w:rPr>
              <w:t>个以上的搅拌电机的话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highlight w:val="yellow"/>
              </w:rPr>
              <w:t>启动的是对应编号的搅拌电机。示例：{</w:t>
            </w:r>
            <w:r>
              <w:rPr>
                <w:highlight w:val="yellow"/>
              </w:rPr>
              <w:t>“</w:t>
            </w:r>
            <w:r>
              <w:rPr>
                <w:rFonts w:hint="eastAsia"/>
                <w:highlight w:val="yellow"/>
              </w:rPr>
              <w:t>搅拌电机1</w:t>
            </w:r>
            <w:r>
              <w:rPr>
                <w:highlight w:val="yellow"/>
              </w:rPr>
              <w:t>”  1,”</w:t>
            </w:r>
            <w:r>
              <w:rPr>
                <w:rFonts w:hint="eastAsia"/>
                <w:highlight w:val="yellow"/>
              </w:rPr>
              <w:t>搅拌电机2</w:t>
            </w:r>
            <w:r>
              <w:rPr>
                <w:highlight w:val="yellow"/>
              </w:rPr>
              <w:t>”1</w:t>
            </w:r>
            <w:r>
              <w:rPr>
                <w:rFonts w:hint="eastAsia"/>
                <w:highlight w:val="yellow"/>
              </w:rPr>
              <w:t>}</w:t>
            </w:r>
            <w:r>
              <w:t xml:space="preserve"> </w:t>
            </w:r>
            <w:r>
              <w:rPr>
                <w:rFonts w:hint="eastAsia"/>
                <w:highlight w:val="yellow"/>
              </w:rPr>
              <w:t>启动</w:t>
            </w:r>
            <w:r>
              <w:rPr>
                <w:rFonts w:hint="eastAsia"/>
              </w:rPr>
              <w:t>1</w:t>
            </w:r>
            <w:r>
              <w:t>#</w:t>
            </w:r>
            <w:r>
              <w:rPr>
                <w:rFonts w:hint="eastAsia"/>
              </w:rPr>
              <w:t>，2</w:t>
            </w:r>
            <w:r>
              <w:t>#</w:t>
            </w:r>
            <w:r>
              <w:rPr>
                <w:rFonts w:hint="eastAsia"/>
              </w:rPr>
              <w:t xml:space="preserve">搅拌电机。 </w:t>
            </w:r>
            <w:r>
              <w:rPr>
                <w:rFonts w:hint="eastAsia"/>
                <w:highlight w:val="yellow"/>
              </w:rPr>
              <w:t>{</w:t>
            </w:r>
            <w:r>
              <w:rPr>
                <w:highlight w:val="yellow"/>
              </w:rPr>
              <w:t>“</w:t>
            </w:r>
            <w:r>
              <w:rPr>
                <w:rFonts w:hint="eastAsia"/>
                <w:highlight w:val="yellow"/>
              </w:rPr>
              <w:t>搅拌电机</w:t>
            </w:r>
            <w:r>
              <w:rPr>
                <w:highlight w:val="yellow"/>
              </w:rPr>
              <w:t>0”  1,”</w:t>
            </w:r>
            <w:r>
              <w:rPr>
                <w:rFonts w:hint="eastAsia"/>
                <w:highlight w:val="yellow"/>
              </w:rPr>
              <w:t>搅拌电机2</w:t>
            </w:r>
            <w:r>
              <w:rPr>
                <w:highlight w:val="yellow"/>
              </w:rPr>
              <w:t>”0</w:t>
            </w:r>
            <w:r>
              <w:rPr>
                <w:rFonts w:hint="eastAsia"/>
                <w:highlight w:val="yellow"/>
              </w:rPr>
              <w:t>}</w:t>
            </w:r>
            <w:r>
              <w:t xml:space="preserve">   </w:t>
            </w:r>
            <w:r>
              <w:rPr>
                <w:rFonts w:hint="eastAsia"/>
              </w:rPr>
              <w:t>停止1</w:t>
            </w:r>
            <w:r>
              <w:t>#</w:t>
            </w:r>
            <w:r>
              <w:rPr>
                <w:rFonts w:hint="eastAsia"/>
              </w:rPr>
              <w:t>，2</w:t>
            </w:r>
            <w:r>
              <w:t>#</w:t>
            </w:r>
            <w:r>
              <w:rPr>
                <w:rFonts w:hint="eastAsia"/>
              </w:rPr>
              <w:t>搅拌电机</w:t>
            </w:r>
          </w:p>
        </w:tc>
      </w:tr>
      <w:tr w14:paraId="42F578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735" w:type="dxa"/>
            <w:vMerge w:val="continue"/>
            <w:vAlign w:val="center"/>
          </w:tcPr>
          <w:p w14:paraId="212A0547">
            <w:pPr>
              <w:jc w:val="center"/>
              <w:rPr>
                <w:vertAlign w:val="baseline"/>
              </w:rPr>
            </w:pPr>
          </w:p>
        </w:tc>
        <w:tc>
          <w:tcPr>
            <w:tcW w:w="1595" w:type="dxa"/>
            <w:vAlign w:val="center"/>
          </w:tcPr>
          <w:p w14:paraId="462E2ACE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注肥启停</w:t>
            </w:r>
          </w:p>
        </w:tc>
        <w:tc>
          <w:tcPr>
            <w:tcW w:w="1814" w:type="dxa"/>
            <w:vAlign w:val="center"/>
          </w:tcPr>
          <w:p w14:paraId="509A441D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整数(1/0)</w:t>
            </w:r>
          </w:p>
        </w:tc>
        <w:tc>
          <w:tcPr>
            <w:tcW w:w="903" w:type="dxa"/>
            <w:vAlign w:val="center"/>
          </w:tcPr>
          <w:p w14:paraId="7C70ADA2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-</w:t>
            </w:r>
          </w:p>
        </w:tc>
        <w:tc>
          <w:tcPr>
            <w:tcW w:w="1800" w:type="dxa"/>
            <w:vAlign w:val="center"/>
          </w:tcPr>
          <w:p w14:paraId="2A24A0E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整数</w:t>
            </w:r>
          </w:p>
        </w:tc>
        <w:tc>
          <w:tcPr>
            <w:tcW w:w="1425" w:type="dxa"/>
            <w:vAlign w:val="center"/>
          </w:tcPr>
          <w:p w14:paraId="7317F815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-</w:t>
            </w:r>
          </w:p>
        </w:tc>
        <w:tc>
          <w:tcPr>
            <w:tcW w:w="9052" w:type="dxa"/>
            <w:vAlign w:val="center"/>
          </w:tcPr>
          <w:p w14:paraId="6040B53C">
            <w:pPr>
              <w:jc w:val="left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</w:rPr>
              <w:t>上位机发布的注肥命令，1是启动注肥泵，0是停止注肥泵；</w:t>
            </w:r>
          </w:p>
        </w:tc>
      </w:tr>
      <w:tr w14:paraId="6C153B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735" w:type="dxa"/>
            <w:vMerge w:val="continue"/>
            <w:vAlign w:val="center"/>
          </w:tcPr>
          <w:p w14:paraId="5702E530">
            <w:pPr>
              <w:jc w:val="center"/>
              <w:rPr>
                <w:vertAlign w:val="baseline"/>
              </w:rPr>
            </w:pPr>
          </w:p>
        </w:tc>
        <w:tc>
          <w:tcPr>
            <w:tcW w:w="1595" w:type="dxa"/>
            <w:vAlign w:val="center"/>
          </w:tcPr>
          <w:p w14:paraId="7A8449CC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灌溉启停</w:t>
            </w:r>
          </w:p>
        </w:tc>
        <w:tc>
          <w:tcPr>
            <w:tcW w:w="1814" w:type="dxa"/>
            <w:vAlign w:val="center"/>
          </w:tcPr>
          <w:p w14:paraId="3E2953B9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整数(1/0)</w:t>
            </w:r>
          </w:p>
        </w:tc>
        <w:tc>
          <w:tcPr>
            <w:tcW w:w="903" w:type="dxa"/>
            <w:vAlign w:val="center"/>
          </w:tcPr>
          <w:p w14:paraId="4C179950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-</w:t>
            </w:r>
          </w:p>
        </w:tc>
        <w:tc>
          <w:tcPr>
            <w:tcW w:w="1800" w:type="dxa"/>
            <w:vAlign w:val="center"/>
          </w:tcPr>
          <w:p w14:paraId="3C9B5F6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整数</w:t>
            </w:r>
          </w:p>
        </w:tc>
        <w:tc>
          <w:tcPr>
            <w:tcW w:w="1425" w:type="dxa"/>
            <w:vAlign w:val="center"/>
          </w:tcPr>
          <w:p w14:paraId="73D03E35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-</w:t>
            </w:r>
          </w:p>
        </w:tc>
        <w:tc>
          <w:tcPr>
            <w:tcW w:w="9052" w:type="dxa"/>
            <w:vAlign w:val="center"/>
          </w:tcPr>
          <w:p w14:paraId="0E78031C">
            <w:pPr>
              <w:jc w:val="left"/>
              <w:rPr>
                <w:vertAlign w:val="baseline"/>
              </w:rPr>
            </w:pPr>
            <w:r>
              <w:rPr>
                <w:rFonts w:hint="eastAsia"/>
              </w:rPr>
              <w:t>上位机发布的灌溉命令，</w:t>
            </w:r>
            <w:r>
              <w:rPr>
                <w:rFonts w:hint="eastAsia"/>
                <w:highlight w:val="yellow"/>
              </w:rPr>
              <w:t>1是打开阀门（启动水泵），0是关闭阀门（停止水泵）；</w:t>
            </w:r>
          </w:p>
        </w:tc>
      </w:tr>
      <w:tr w14:paraId="24213C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735" w:type="dxa"/>
            <w:vMerge w:val="restart"/>
            <w:vAlign w:val="center"/>
          </w:tcPr>
          <w:p w14:paraId="7AADF107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土壤墒情</w:t>
            </w:r>
          </w:p>
        </w:tc>
        <w:tc>
          <w:tcPr>
            <w:tcW w:w="1595" w:type="dxa"/>
            <w:vAlign w:val="center"/>
          </w:tcPr>
          <w:p w14:paraId="67C64904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>土壤湿度</w:t>
            </w: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814" w:type="dxa"/>
            <w:vAlign w:val="center"/>
          </w:tcPr>
          <w:p w14:paraId="142B42F8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整数</w:t>
            </w:r>
          </w:p>
        </w:tc>
        <w:tc>
          <w:tcPr>
            <w:tcW w:w="903" w:type="dxa"/>
            <w:vAlign w:val="center"/>
          </w:tcPr>
          <w:p w14:paraId="76028AE4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800" w:type="dxa"/>
            <w:vAlign w:val="center"/>
          </w:tcPr>
          <w:p w14:paraId="4EA1934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浮点数</w:t>
            </w:r>
          </w:p>
        </w:tc>
        <w:tc>
          <w:tcPr>
            <w:tcW w:w="1425" w:type="dxa"/>
            <w:vAlign w:val="center"/>
          </w:tcPr>
          <w:p w14:paraId="473B1DB9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%</w:t>
            </w:r>
          </w:p>
        </w:tc>
        <w:tc>
          <w:tcPr>
            <w:tcW w:w="9052" w:type="dxa"/>
            <w:vAlign w:val="center"/>
          </w:tcPr>
          <w:p w14:paraId="35D3F766"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埋深1湿度；</w:t>
            </w:r>
            <w:r>
              <w:t xml:space="preserve">  </w:t>
            </w:r>
            <w:r>
              <w:rPr>
                <w:rFonts w:hint="eastAsia"/>
              </w:rPr>
              <w:t>收到参数后除1</w:t>
            </w:r>
            <w:r>
              <w:t>0</w:t>
            </w:r>
            <w:r>
              <w:rPr>
                <w:rFonts w:hint="eastAsia"/>
              </w:rPr>
              <w:t>就是实际值</w:t>
            </w:r>
            <w:r>
              <w:rPr>
                <w:rFonts w:hint="eastAsia"/>
                <w:lang w:val="en-US" w:eastAsia="zh-CN"/>
              </w:rPr>
              <w:t>；</w:t>
            </w:r>
          </w:p>
        </w:tc>
      </w:tr>
      <w:tr w14:paraId="62FD60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735" w:type="dxa"/>
            <w:vMerge w:val="continue"/>
            <w:vAlign w:val="center"/>
          </w:tcPr>
          <w:p w14:paraId="4C17D350">
            <w:pPr>
              <w:jc w:val="center"/>
              <w:rPr>
                <w:vertAlign w:val="baseline"/>
              </w:rPr>
            </w:pPr>
          </w:p>
        </w:tc>
        <w:tc>
          <w:tcPr>
            <w:tcW w:w="1595" w:type="dxa"/>
            <w:vAlign w:val="center"/>
          </w:tcPr>
          <w:p w14:paraId="206C42C7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>土壤湿度</w:t>
            </w: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814" w:type="dxa"/>
            <w:vAlign w:val="center"/>
          </w:tcPr>
          <w:p w14:paraId="69C62D59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整数</w:t>
            </w:r>
          </w:p>
        </w:tc>
        <w:tc>
          <w:tcPr>
            <w:tcW w:w="903" w:type="dxa"/>
            <w:vAlign w:val="center"/>
          </w:tcPr>
          <w:p w14:paraId="0C199A24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800" w:type="dxa"/>
            <w:vAlign w:val="center"/>
          </w:tcPr>
          <w:p w14:paraId="2A26E5B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浮点数</w:t>
            </w:r>
          </w:p>
        </w:tc>
        <w:tc>
          <w:tcPr>
            <w:tcW w:w="1425" w:type="dxa"/>
            <w:vAlign w:val="center"/>
          </w:tcPr>
          <w:p w14:paraId="45B76A5F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%</w:t>
            </w:r>
          </w:p>
        </w:tc>
        <w:tc>
          <w:tcPr>
            <w:tcW w:w="9052" w:type="dxa"/>
            <w:vAlign w:val="center"/>
          </w:tcPr>
          <w:p w14:paraId="6B8FF349">
            <w:pPr>
              <w:jc w:val="left"/>
              <w:rPr>
                <w:vertAlign w:val="baseline"/>
              </w:rPr>
            </w:pPr>
            <w:r>
              <w:rPr>
                <w:rFonts w:hint="eastAsia"/>
              </w:rPr>
              <w:t xml:space="preserve">埋深2湿度； </w:t>
            </w:r>
            <w:r>
              <w:t xml:space="preserve"> </w:t>
            </w:r>
            <w:r>
              <w:rPr>
                <w:rFonts w:hint="eastAsia"/>
              </w:rPr>
              <w:t>收到参数后除1</w:t>
            </w:r>
            <w:r>
              <w:t>0</w:t>
            </w:r>
            <w:r>
              <w:rPr>
                <w:rFonts w:hint="eastAsia"/>
              </w:rPr>
              <w:t>就是实际值</w:t>
            </w:r>
            <w:r>
              <w:rPr>
                <w:rFonts w:hint="eastAsia"/>
                <w:lang w:val="en-US" w:eastAsia="zh-CN"/>
              </w:rPr>
              <w:t>；</w:t>
            </w:r>
          </w:p>
        </w:tc>
      </w:tr>
      <w:tr w14:paraId="0BEA21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735" w:type="dxa"/>
            <w:vMerge w:val="continue"/>
            <w:vAlign w:val="center"/>
          </w:tcPr>
          <w:p w14:paraId="47807E32">
            <w:pPr>
              <w:jc w:val="center"/>
              <w:rPr>
                <w:vertAlign w:val="baseline"/>
              </w:rPr>
            </w:pPr>
          </w:p>
        </w:tc>
        <w:tc>
          <w:tcPr>
            <w:tcW w:w="1595" w:type="dxa"/>
            <w:vAlign w:val="center"/>
          </w:tcPr>
          <w:p w14:paraId="4A36441B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>土壤湿度</w:t>
            </w: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814" w:type="dxa"/>
            <w:vAlign w:val="center"/>
          </w:tcPr>
          <w:p w14:paraId="23E8CFD5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整数</w:t>
            </w:r>
          </w:p>
        </w:tc>
        <w:tc>
          <w:tcPr>
            <w:tcW w:w="903" w:type="dxa"/>
            <w:vAlign w:val="center"/>
          </w:tcPr>
          <w:p w14:paraId="3ACD3B97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800" w:type="dxa"/>
            <w:vAlign w:val="center"/>
          </w:tcPr>
          <w:p w14:paraId="32BE59F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浮点数</w:t>
            </w:r>
          </w:p>
        </w:tc>
        <w:tc>
          <w:tcPr>
            <w:tcW w:w="1425" w:type="dxa"/>
            <w:vAlign w:val="center"/>
          </w:tcPr>
          <w:p w14:paraId="193E300E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%</w:t>
            </w:r>
          </w:p>
        </w:tc>
        <w:tc>
          <w:tcPr>
            <w:tcW w:w="9052" w:type="dxa"/>
            <w:vAlign w:val="center"/>
          </w:tcPr>
          <w:p w14:paraId="1CDE5A82">
            <w:pPr>
              <w:jc w:val="left"/>
              <w:rPr>
                <w:vertAlign w:val="baseline"/>
              </w:rPr>
            </w:pPr>
            <w:r>
              <w:rPr>
                <w:rFonts w:hint="eastAsia"/>
              </w:rPr>
              <w:t>埋深3湿度；收到参数后除1</w:t>
            </w:r>
            <w:r>
              <w:t>0</w:t>
            </w:r>
            <w:r>
              <w:rPr>
                <w:rFonts w:hint="eastAsia"/>
              </w:rPr>
              <w:t>就是实际值</w:t>
            </w:r>
            <w:r>
              <w:rPr>
                <w:rFonts w:hint="eastAsia"/>
                <w:lang w:val="en-US" w:eastAsia="zh-CN"/>
              </w:rPr>
              <w:t>；</w:t>
            </w:r>
          </w:p>
        </w:tc>
      </w:tr>
      <w:tr w14:paraId="617C4C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735" w:type="dxa"/>
            <w:vMerge w:val="continue"/>
            <w:vAlign w:val="center"/>
          </w:tcPr>
          <w:p w14:paraId="32A9A201">
            <w:pPr>
              <w:jc w:val="center"/>
              <w:rPr>
                <w:vertAlign w:val="baseline"/>
              </w:rPr>
            </w:pPr>
          </w:p>
        </w:tc>
        <w:tc>
          <w:tcPr>
            <w:tcW w:w="1595" w:type="dxa"/>
            <w:vAlign w:val="center"/>
          </w:tcPr>
          <w:p w14:paraId="5A11DDDF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>土壤湿度</w:t>
            </w: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814" w:type="dxa"/>
            <w:vAlign w:val="center"/>
          </w:tcPr>
          <w:p w14:paraId="5078E8CE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整数</w:t>
            </w:r>
          </w:p>
        </w:tc>
        <w:tc>
          <w:tcPr>
            <w:tcW w:w="903" w:type="dxa"/>
            <w:vAlign w:val="center"/>
          </w:tcPr>
          <w:p w14:paraId="40C66D23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800" w:type="dxa"/>
            <w:vAlign w:val="center"/>
          </w:tcPr>
          <w:p w14:paraId="2CCFCD8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浮点数</w:t>
            </w:r>
          </w:p>
        </w:tc>
        <w:tc>
          <w:tcPr>
            <w:tcW w:w="1425" w:type="dxa"/>
            <w:vAlign w:val="center"/>
          </w:tcPr>
          <w:p w14:paraId="5928378E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%</w:t>
            </w:r>
          </w:p>
        </w:tc>
        <w:tc>
          <w:tcPr>
            <w:tcW w:w="9052" w:type="dxa"/>
            <w:vAlign w:val="center"/>
          </w:tcPr>
          <w:p w14:paraId="45C1B308">
            <w:pPr>
              <w:jc w:val="left"/>
              <w:rPr>
                <w:vertAlign w:val="baseline"/>
              </w:rPr>
            </w:pPr>
            <w:r>
              <w:rPr>
                <w:rFonts w:hint="eastAsia"/>
              </w:rPr>
              <w:t>埋深4湿度；收到参数后除1</w:t>
            </w:r>
            <w:r>
              <w:t>0</w:t>
            </w:r>
            <w:r>
              <w:rPr>
                <w:rFonts w:hint="eastAsia"/>
              </w:rPr>
              <w:t>就是实际值</w:t>
            </w:r>
            <w:r>
              <w:rPr>
                <w:rFonts w:hint="eastAsia"/>
                <w:lang w:val="en-US" w:eastAsia="zh-CN"/>
              </w:rPr>
              <w:t>；</w:t>
            </w:r>
          </w:p>
        </w:tc>
      </w:tr>
      <w:tr w14:paraId="03DD77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735" w:type="dxa"/>
            <w:vMerge w:val="continue"/>
            <w:vAlign w:val="center"/>
          </w:tcPr>
          <w:p w14:paraId="009E0EE9">
            <w:pPr>
              <w:jc w:val="center"/>
              <w:rPr>
                <w:vertAlign w:val="baseline"/>
              </w:rPr>
            </w:pPr>
          </w:p>
        </w:tc>
        <w:tc>
          <w:tcPr>
            <w:tcW w:w="1595" w:type="dxa"/>
            <w:vAlign w:val="center"/>
          </w:tcPr>
          <w:p w14:paraId="428C4639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>土壤湿度</w:t>
            </w: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814" w:type="dxa"/>
            <w:vAlign w:val="center"/>
          </w:tcPr>
          <w:p w14:paraId="61E6CF87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整数</w:t>
            </w:r>
          </w:p>
        </w:tc>
        <w:tc>
          <w:tcPr>
            <w:tcW w:w="903" w:type="dxa"/>
            <w:vAlign w:val="center"/>
          </w:tcPr>
          <w:p w14:paraId="6AF721BA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800" w:type="dxa"/>
            <w:vAlign w:val="center"/>
          </w:tcPr>
          <w:p w14:paraId="54D32B7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浮点数</w:t>
            </w:r>
          </w:p>
        </w:tc>
        <w:tc>
          <w:tcPr>
            <w:tcW w:w="1425" w:type="dxa"/>
            <w:vAlign w:val="center"/>
          </w:tcPr>
          <w:p w14:paraId="3A398B20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%</w:t>
            </w:r>
          </w:p>
        </w:tc>
        <w:tc>
          <w:tcPr>
            <w:tcW w:w="9052" w:type="dxa"/>
            <w:vAlign w:val="center"/>
          </w:tcPr>
          <w:p w14:paraId="00BBE625">
            <w:pPr>
              <w:jc w:val="left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埋深5湿度</w:t>
            </w:r>
            <w:r>
              <w:rPr>
                <w:rFonts w:hint="eastAsia"/>
              </w:rPr>
              <w:t>；收到参数后除1</w:t>
            </w:r>
            <w:r>
              <w:t>0</w:t>
            </w:r>
            <w:r>
              <w:rPr>
                <w:rFonts w:hint="eastAsia"/>
              </w:rPr>
              <w:t>就是实际值</w:t>
            </w:r>
            <w:r>
              <w:rPr>
                <w:rFonts w:hint="eastAsia"/>
                <w:lang w:val="en-US" w:eastAsia="zh-CN"/>
              </w:rPr>
              <w:t>；</w:t>
            </w:r>
          </w:p>
        </w:tc>
      </w:tr>
      <w:tr w14:paraId="196E4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735" w:type="dxa"/>
            <w:vMerge w:val="continue"/>
            <w:vAlign w:val="center"/>
          </w:tcPr>
          <w:p w14:paraId="725DDC05">
            <w:pPr>
              <w:jc w:val="center"/>
              <w:rPr>
                <w:vertAlign w:val="baseline"/>
              </w:rPr>
            </w:pPr>
          </w:p>
        </w:tc>
        <w:tc>
          <w:tcPr>
            <w:tcW w:w="1595" w:type="dxa"/>
            <w:vAlign w:val="center"/>
          </w:tcPr>
          <w:p w14:paraId="3FBAA802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>土壤温度</w:t>
            </w: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814" w:type="dxa"/>
            <w:vAlign w:val="center"/>
          </w:tcPr>
          <w:p w14:paraId="4CE2536A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整数</w:t>
            </w:r>
          </w:p>
        </w:tc>
        <w:tc>
          <w:tcPr>
            <w:tcW w:w="903" w:type="dxa"/>
            <w:vAlign w:val="center"/>
          </w:tcPr>
          <w:p w14:paraId="33BDF767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800" w:type="dxa"/>
            <w:vAlign w:val="center"/>
          </w:tcPr>
          <w:p w14:paraId="1CA1A50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浮点数</w:t>
            </w:r>
          </w:p>
        </w:tc>
        <w:tc>
          <w:tcPr>
            <w:tcW w:w="1425" w:type="dxa"/>
            <w:vAlign w:val="center"/>
          </w:tcPr>
          <w:p w14:paraId="6F8A9447">
            <w:pPr>
              <w:jc w:val="center"/>
              <w:rPr>
                <w:rFonts w:hint="default" w:ascii="Arial" w:hAnsi="Arial" w:cs="Arial"/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°C</w:t>
            </w:r>
          </w:p>
        </w:tc>
        <w:tc>
          <w:tcPr>
            <w:tcW w:w="9052" w:type="dxa"/>
            <w:vAlign w:val="center"/>
          </w:tcPr>
          <w:p w14:paraId="71294CE8">
            <w:pPr>
              <w:jc w:val="left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埋深1温度</w:t>
            </w:r>
            <w:r>
              <w:rPr>
                <w:rFonts w:hint="eastAsia"/>
              </w:rPr>
              <w:t>；收到参数后除1</w:t>
            </w:r>
            <w:r>
              <w:t>0</w:t>
            </w:r>
            <w:r>
              <w:rPr>
                <w:rFonts w:hint="eastAsia"/>
              </w:rPr>
              <w:t>就是实际值</w:t>
            </w:r>
            <w:r>
              <w:rPr>
                <w:rFonts w:hint="eastAsia"/>
                <w:lang w:val="en-US" w:eastAsia="zh-CN"/>
              </w:rPr>
              <w:t>；</w:t>
            </w:r>
          </w:p>
        </w:tc>
      </w:tr>
      <w:tr w14:paraId="32279D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735" w:type="dxa"/>
            <w:vMerge w:val="continue"/>
            <w:vAlign w:val="center"/>
          </w:tcPr>
          <w:p w14:paraId="18636EF3">
            <w:pPr>
              <w:jc w:val="center"/>
              <w:rPr>
                <w:vertAlign w:val="baseline"/>
              </w:rPr>
            </w:pPr>
          </w:p>
        </w:tc>
        <w:tc>
          <w:tcPr>
            <w:tcW w:w="1595" w:type="dxa"/>
            <w:vAlign w:val="center"/>
          </w:tcPr>
          <w:p w14:paraId="16A6755D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>土壤温度</w:t>
            </w: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814" w:type="dxa"/>
            <w:vAlign w:val="center"/>
          </w:tcPr>
          <w:p w14:paraId="4E1BFCB5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整数</w:t>
            </w:r>
          </w:p>
        </w:tc>
        <w:tc>
          <w:tcPr>
            <w:tcW w:w="903" w:type="dxa"/>
            <w:vAlign w:val="center"/>
          </w:tcPr>
          <w:p w14:paraId="0441D2FC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800" w:type="dxa"/>
            <w:vAlign w:val="center"/>
          </w:tcPr>
          <w:p w14:paraId="42DCF39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浮点数</w:t>
            </w:r>
          </w:p>
        </w:tc>
        <w:tc>
          <w:tcPr>
            <w:tcW w:w="1425" w:type="dxa"/>
            <w:vAlign w:val="center"/>
          </w:tcPr>
          <w:p w14:paraId="1E00AD13">
            <w:pPr>
              <w:jc w:val="center"/>
              <w:rPr>
                <w:rFonts w:hint="default" w:ascii="Arial" w:hAnsi="Arial" w:cs="Arial"/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°C</w:t>
            </w:r>
          </w:p>
        </w:tc>
        <w:tc>
          <w:tcPr>
            <w:tcW w:w="9052" w:type="dxa"/>
            <w:vAlign w:val="center"/>
          </w:tcPr>
          <w:p w14:paraId="2BF878A9">
            <w:pPr>
              <w:jc w:val="left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埋深2温度</w:t>
            </w:r>
            <w:r>
              <w:rPr>
                <w:rFonts w:hint="eastAsia"/>
              </w:rPr>
              <w:t>；收到参数后除1</w:t>
            </w:r>
            <w:r>
              <w:t>0</w:t>
            </w:r>
            <w:r>
              <w:rPr>
                <w:rFonts w:hint="eastAsia"/>
              </w:rPr>
              <w:t>就是实际值</w:t>
            </w:r>
            <w:r>
              <w:rPr>
                <w:rFonts w:hint="eastAsia"/>
                <w:lang w:val="en-US" w:eastAsia="zh-CN"/>
              </w:rPr>
              <w:t>；</w:t>
            </w:r>
          </w:p>
        </w:tc>
      </w:tr>
      <w:tr w14:paraId="728558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735" w:type="dxa"/>
            <w:vMerge w:val="continue"/>
            <w:vAlign w:val="center"/>
          </w:tcPr>
          <w:p w14:paraId="5D29B0D3">
            <w:pPr>
              <w:jc w:val="center"/>
              <w:rPr>
                <w:vertAlign w:val="baseline"/>
              </w:rPr>
            </w:pPr>
          </w:p>
        </w:tc>
        <w:tc>
          <w:tcPr>
            <w:tcW w:w="1595" w:type="dxa"/>
            <w:vAlign w:val="center"/>
          </w:tcPr>
          <w:p w14:paraId="5BC12D0E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>土壤温度</w:t>
            </w: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814" w:type="dxa"/>
            <w:vAlign w:val="center"/>
          </w:tcPr>
          <w:p w14:paraId="2C07B18A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整数</w:t>
            </w:r>
          </w:p>
        </w:tc>
        <w:tc>
          <w:tcPr>
            <w:tcW w:w="903" w:type="dxa"/>
            <w:vAlign w:val="center"/>
          </w:tcPr>
          <w:p w14:paraId="3B705276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800" w:type="dxa"/>
            <w:vAlign w:val="center"/>
          </w:tcPr>
          <w:p w14:paraId="346D054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浮点数</w:t>
            </w:r>
          </w:p>
        </w:tc>
        <w:tc>
          <w:tcPr>
            <w:tcW w:w="1425" w:type="dxa"/>
            <w:vAlign w:val="center"/>
          </w:tcPr>
          <w:p w14:paraId="303EDC72">
            <w:pPr>
              <w:jc w:val="center"/>
              <w:rPr>
                <w:rFonts w:hint="default" w:ascii="Arial" w:hAnsi="Arial" w:cs="Arial"/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°C</w:t>
            </w:r>
          </w:p>
        </w:tc>
        <w:tc>
          <w:tcPr>
            <w:tcW w:w="9052" w:type="dxa"/>
            <w:vAlign w:val="center"/>
          </w:tcPr>
          <w:p w14:paraId="530B42B1">
            <w:pPr>
              <w:jc w:val="left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埋深3温度</w:t>
            </w:r>
            <w:r>
              <w:rPr>
                <w:rFonts w:hint="eastAsia"/>
              </w:rPr>
              <w:t>；收到参数后除1</w:t>
            </w:r>
            <w:r>
              <w:t>0</w:t>
            </w:r>
            <w:r>
              <w:rPr>
                <w:rFonts w:hint="eastAsia"/>
              </w:rPr>
              <w:t>就是实际值</w:t>
            </w:r>
            <w:r>
              <w:rPr>
                <w:rFonts w:hint="eastAsia"/>
                <w:lang w:val="en-US" w:eastAsia="zh-CN"/>
              </w:rPr>
              <w:t>；</w:t>
            </w:r>
          </w:p>
        </w:tc>
      </w:tr>
      <w:tr w14:paraId="7B0C84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735" w:type="dxa"/>
            <w:vMerge w:val="continue"/>
            <w:vAlign w:val="center"/>
          </w:tcPr>
          <w:p w14:paraId="0F24E074">
            <w:pPr>
              <w:jc w:val="center"/>
              <w:rPr>
                <w:vertAlign w:val="baseline"/>
              </w:rPr>
            </w:pPr>
          </w:p>
        </w:tc>
        <w:tc>
          <w:tcPr>
            <w:tcW w:w="1595" w:type="dxa"/>
            <w:vAlign w:val="center"/>
          </w:tcPr>
          <w:p w14:paraId="51AE595F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>土壤温度</w:t>
            </w: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814" w:type="dxa"/>
            <w:vAlign w:val="center"/>
          </w:tcPr>
          <w:p w14:paraId="5E0A42E9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整数</w:t>
            </w:r>
          </w:p>
        </w:tc>
        <w:tc>
          <w:tcPr>
            <w:tcW w:w="903" w:type="dxa"/>
            <w:vAlign w:val="center"/>
          </w:tcPr>
          <w:p w14:paraId="1B997CDE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800" w:type="dxa"/>
            <w:vAlign w:val="center"/>
          </w:tcPr>
          <w:p w14:paraId="37246B8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浮点数</w:t>
            </w:r>
          </w:p>
        </w:tc>
        <w:tc>
          <w:tcPr>
            <w:tcW w:w="1425" w:type="dxa"/>
            <w:vAlign w:val="center"/>
          </w:tcPr>
          <w:p w14:paraId="23C2B142">
            <w:pPr>
              <w:jc w:val="center"/>
              <w:rPr>
                <w:rFonts w:hint="default" w:ascii="Arial" w:hAnsi="Arial" w:cs="Arial"/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°C</w:t>
            </w:r>
          </w:p>
        </w:tc>
        <w:tc>
          <w:tcPr>
            <w:tcW w:w="9052" w:type="dxa"/>
            <w:vAlign w:val="center"/>
          </w:tcPr>
          <w:p w14:paraId="60227BDF">
            <w:pPr>
              <w:jc w:val="left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埋深4温度</w:t>
            </w:r>
            <w:r>
              <w:rPr>
                <w:rFonts w:hint="eastAsia"/>
              </w:rPr>
              <w:t>；收到参数后除1</w:t>
            </w:r>
            <w:r>
              <w:t>0</w:t>
            </w:r>
            <w:r>
              <w:rPr>
                <w:rFonts w:hint="eastAsia"/>
              </w:rPr>
              <w:t>就是实际值</w:t>
            </w:r>
            <w:r>
              <w:rPr>
                <w:rFonts w:hint="eastAsia"/>
                <w:lang w:val="en-US" w:eastAsia="zh-CN"/>
              </w:rPr>
              <w:t>；</w:t>
            </w:r>
          </w:p>
        </w:tc>
      </w:tr>
      <w:tr w14:paraId="7996F5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735" w:type="dxa"/>
            <w:vMerge w:val="continue"/>
            <w:vAlign w:val="center"/>
          </w:tcPr>
          <w:p w14:paraId="5467F1F9">
            <w:pPr>
              <w:jc w:val="center"/>
              <w:rPr>
                <w:vertAlign w:val="baseline"/>
              </w:rPr>
            </w:pPr>
          </w:p>
        </w:tc>
        <w:tc>
          <w:tcPr>
            <w:tcW w:w="1595" w:type="dxa"/>
            <w:vAlign w:val="center"/>
          </w:tcPr>
          <w:p w14:paraId="12C18F95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>土壤温度</w:t>
            </w: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814" w:type="dxa"/>
            <w:vAlign w:val="center"/>
          </w:tcPr>
          <w:p w14:paraId="481BC2A5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整数</w:t>
            </w:r>
          </w:p>
        </w:tc>
        <w:tc>
          <w:tcPr>
            <w:tcW w:w="903" w:type="dxa"/>
            <w:vAlign w:val="center"/>
          </w:tcPr>
          <w:p w14:paraId="04EEE367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800" w:type="dxa"/>
            <w:vAlign w:val="center"/>
          </w:tcPr>
          <w:p w14:paraId="3BADD0D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浮点数</w:t>
            </w:r>
          </w:p>
        </w:tc>
        <w:tc>
          <w:tcPr>
            <w:tcW w:w="1425" w:type="dxa"/>
            <w:vAlign w:val="center"/>
          </w:tcPr>
          <w:p w14:paraId="3A83DBAF">
            <w:pPr>
              <w:jc w:val="center"/>
              <w:rPr>
                <w:rFonts w:hint="default" w:ascii="Arial" w:hAnsi="Arial" w:cs="Arial"/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°C</w:t>
            </w:r>
          </w:p>
        </w:tc>
        <w:tc>
          <w:tcPr>
            <w:tcW w:w="9052" w:type="dxa"/>
            <w:vAlign w:val="center"/>
          </w:tcPr>
          <w:p w14:paraId="6C6DEC28">
            <w:pPr>
              <w:jc w:val="left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埋深5温度</w:t>
            </w:r>
            <w:r>
              <w:rPr>
                <w:rFonts w:hint="eastAsia"/>
              </w:rPr>
              <w:t>；收到参数后除1</w:t>
            </w:r>
            <w:r>
              <w:t>0</w:t>
            </w:r>
            <w:r>
              <w:rPr>
                <w:rFonts w:hint="eastAsia"/>
              </w:rPr>
              <w:t>就是实际值</w:t>
            </w:r>
            <w:r>
              <w:rPr>
                <w:rFonts w:hint="eastAsia"/>
                <w:lang w:val="en-US" w:eastAsia="zh-CN"/>
              </w:rPr>
              <w:t>；</w:t>
            </w:r>
            <w:bookmarkStart w:id="0" w:name="_GoBack"/>
            <w:bookmarkEnd w:id="0"/>
          </w:p>
        </w:tc>
      </w:tr>
      <w:tr w14:paraId="06677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735" w:type="dxa"/>
            <w:vMerge w:val="restart"/>
            <w:vAlign w:val="center"/>
          </w:tcPr>
          <w:p w14:paraId="7979D3DF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气象数据</w:t>
            </w:r>
          </w:p>
        </w:tc>
        <w:tc>
          <w:tcPr>
            <w:tcW w:w="1595" w:type="dxa"/>
            <w:vAlign w:val="center"/>
          </w:tcPr>
          <w:p w14:paraId="19EB5387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空气湿度</w:t>
            </w:r>
          </w:p>
        </w:tc>
        <w:tc>
          <w:tcPr>
            <w:tcW w:w="1814" w:type="dxa"/>
            <w:vAlign w:val="center"/>
          </w:tcPr>
          <w:p w14:paraId="4046C897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整数</w:t>
            </w:r>
          </w:p>
        </w:tc>
        <w:tc>
          <w:tcPr>
            <w:tcW w:w="903" w:type="dxa"/>
            <w:vAlign w:val="center"/>
          </w:tcPr>
          <w:p w14:paraId="55FA884C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800" w:type="dxa"/>
            <w:vAlign w:val="center"/>
          </w:tcPr>
          <w:p w14:paraId="6F55D23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浮点数</w:t>
            </w:r>
          </w:p>
        </w:tc>
        <w:tc>
          <w:tcPr>
            <w:tcW w:w="1425" w:type="dxa"/>
            <w:vAlign w:val="center"/>
          </w:tcPr>
          <w:p w14:paraId="662B24F1">
            <w:pPr>
              <w:jc w:val="center"/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Style w:val="5"/>
                <w:rFonts w:ascii="Arial" w:hAnsi="Arial" w:eastAsia="Arial" w:cs="Arial"/>
                <w:i w:val="0"/>
                <w:iCs w:val="0"/>
                <w:caps w:val="0"/>
                <w:color w:val="auto"/>
                <w:spacing w:val="0"/>
                <w:sz w:val="19"/>
                <w:szCs w:val="19"/>
                <w:shd w:val="clear" w:fill="FFFFFF"/>
              </w:rPr>
              <w:t>克/立方米</w:t>
            </w:r>
          </w:p>
        </w:tc>
        <w:tc>
          <w:tcPr>
            <w:tcW w:w="9052" w:type="dxa"/>
            <w:vAlign w:val="center"/>
          </w:tcPr>
          <w:p w14:paraId="3384F721">
            <w:pPr>
              <w:jc w:val="left"/>
              <w:rPr>
                <w:vertAlign w:val="baseline"/>
              </w:rPr>
            </w:pPr>
          </w:p>
        </w:tc>
      </w:tr>
      <w:tr w14:paraId="621238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735" w:type="dxa"/>
            <w:vMerge w:val="continue"/>
            <w:vAlign w:val="center"/>
          </w:tcPr>
          <w:p w14:paraId="602E7D7D">
            <w:pPr>
              <w:jc w:val="center"/>
              <w:rPr>
                <w:vertAlign w:val="baseline"/>
              </w:rPr>
            </w:pPr>
          </w:p>
        </w:tc>
        <w:tc>
          <w:tcPr>
            <w:tcW w:w="1595" w:type="dxa"/>
            <w:vAlign w:val="center"/>
          </w:tcPr>
          <w:p w14:paraId="1B997E20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空气温度</w:t>
            </w:r>
          </w:p>
        </w:tc>
        <w:tc>
          <w:tcPr>
            <w:tcW w:w="1814" w:type="dxa"/>
            <w:vAlign w:val="center"/>
          </w:tcPr>
          <w:p w14:paraId="78AAB6F3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整数</w:t>
            </w:r>
          </w:p>
        </w:tc>
        <w:tc>
          <w:tcPr>
            <w:tcW w:w="903" w:type="dxa"/>
            <w:vAlign w:val="center"/>
          </w:tcPr>
          <w:p w14:paraId="013D0C5D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800" w:type="dxa"/>
            <w:vAlign w:val="center"/>
          </w:tcPr>
          <w:p w14:paraId="49E0632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浮点数</w:t>
            </w:r>
          </w:p>
        </w:tc>
        <w:tc>
          <w:tcPr>
            <w:tcW w:w="1425" w:type="dxa"/>
            <w:vAlign w:val="center"/>
          </w:tcPr>
          <w:p w14:paraId="7A0B0DCE">
            <w:pPr>
              <w:jc w:val="center"/>
              <w:rPr>
                <w:color w:val="auto"/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°C</w:t>
            </w:r>
          </w:p>
        </w:tc>
        <w:tc>
          <w:tcPr>
            <w:tcW w:w="9052" w:type="dxa"/>
            <w:vAlign w:val="center"/>
          </w:tcPr>
          <w:p w14:paraId="0E241A1C">
            <w:pPr>
              <w:jc w:val="left"/>
              <w:rPr>
                <w:vertAlign w:val="baseline"/>
              </w:rPr>
            </w:pPr>
          </w:p>
        </w:tc>
      </w:tr>
      <w:tr w14:paraId="5D62C2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735" w:type="dxa"/>
            <w:vMerge w:val="continue"/>
            <w:vAlign w:val="center"/>
          </w:tcPr>
          <w:p w14:paraId="5731AAE7">
            <w:pPr>
              <w:jc w:val="center"/>
              <w:rPr>
                <w:vertAlign w:val="baseline"/>
              </w:rPr>
            </w:pPr>
          </w:p>
        </w:tc>
        <w:tc>
          <w:tcPr>
            <w:tcW w:w="1595" w:type="dxa"/>
            <w:vAlign w:val="center"/>
          </w:tcPr>
          <w:p w14:paraId="5173296C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紫外线</w:t>
            </w:r>
          </w:p>
        </w:tc>
        <w:tc>
          <w:tcPr>
            <w:tcW w:w="1814" w:type="dxa"/>
            <w:vAlign w:val="center"/>
          </w:tcPr>
          <w:p w14:paraId="257C9E53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整数</w:t>
            </w:r>
          </w:p>
        </w:tc>
        <w:tc>
          <w:tcPr>
            <w:tcW w:w="903" w:type="dxa"/>
            <w:vAlign w:val="center"/>
          </w:tcPr>
          <w:p w14:paraId="03B7B2BA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-</w:t>
            </w:r>
          </w:p>
        </w:tc>
        <w:tc>
          <w:tcPr>
            <w:tcW w:w="1800" w:type="dxa"/>
            <w:vAlign w:val="center"/>
          </w:tcPr>
          <w:p w14:paraId="6CF18BC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整数</w:t>
            </w:r>
          </w:p>
        </w:tc>
        <w:tc>
          <w:tcPr>
            <w:tcW w:w="1425" w:type="dxa"/>
            <w:vAlign w:val="center"/>
          </w:tcPr>
          <w:p w14:paraId="7EE8CAD8">
            <w:pPr>
              <w:jc w:val="center"/>
              <w:rPr>
                <w:color w:val="auto"/>
                <w:vertAlign w:val="baseline"/>
              </w:rPr>
            </w:pPr>
            <w:r>
              <w:rPr>
                <w:rStyle w:val="5"/>
                <w:rFonts w:ascii="Arial" w:hAnsi="Arial" w:eastAsia="Arial" w:cs="Arial"/>
                <w:i w:val="0"/>
                <w:iCs w:val="0"/>
                <w:caps w:val="0"/>
                <w:color w:val="auto"/>
                <w:spacing w:val="0"/>
                <w:sz w:val="19"/>
                <w:szCs w:val="19"/>
                <w:shd w:val="clear" w:fill="FFFFFF"/>
              </w:rPr>
              <w:t>毫瓦/平方米</w:t>
            </w:r>
          </w:p>
        </w:tc>
        <w:tc>
          <w:tcPr>
            <w:tcW w:w="9052" w:type="dxa"/>
            <w:vAlign w:val="center"/>
          </w:tcPr>
          <w:p w14:paraId="75C4EF19">
            <w:pPr>
              <w:jc w:val="left"/>
              <w:rPr>
                <w:vertAlign w:val="baseline"/>
              </w:rPr>
            </w:pPr>
          </w:p>
        </w:tc>
      </w:tr>
      <w:tr w14:paraId="22402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735" w:type="dxa"/>
            <w:vMerge w:val="continue"/>
            <w:vAlign w:val="center"/>
          </w:tcPr>
          <w:p w14:paraId="7F7F3963">
            <w:pPr>
              <w:jc w:val="center"/>
              <w:rPr>
                <w:vertAlign w:val="baseline"/>
              </w:rPr>
            </w:pPr>
          </w:p>
        </w:tc>
        <w:tc>
          <w:tcPr>
            <w:tcW w:w="1595" w:type="dxa"/>
            <w:vAlign w:val="center"/>
          </w:tcPr>
          <w:p w14:paraId="3F24227A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光照强度</w:t>
            </w:r>
          </w:p>
        </w:tc>
        <w:tc>
          <w:tcPr>
            <w:tcW w:w="1814" w:type="dxa"/>
            <w:vAlign w:val="center"/>
          </w:tcPr>
          <w:p w14:paraId="68C4D67D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整数</w:t>
            </w:r>
          </w:p>
        </w:tc>
        <w:tc>
          <w:tcPr>
            <w:tcW w:w="903" w:type="dxa"/>
            <w:vAlign w:val="center"/>
          </w:tcPr>
          <w:p w14:paraId="1CBC91DE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-</w:t>
            </w:r>
          </w:p>
        </w:tc>
        <w:tc>
          <w:tcPr>
            <w:tcW w:w="1800" w:type="dxa"/>
            <w:vAlign w:val="center"/>
          </w:tcPr>
          <w:p w14:paraId="38ED648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整数</w:t>
            </w:r>
          </w:p>
        </w:tc>
        <w:tc>
          <w:tcPr>
            <w:tcW w:w="1425" w:type="dxa"/>
            <w:vAlign w:val="center"/>
          </w:tcPr>
          <w:p w14:paraId="51D3A5EB">
            <w:pPr>
              <w:jc w:val="center"/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流明</w:t>
            </w:r>
          </w:p>
        </w:tc>
        <w:tc>
          <w:tcPr>
            <w:tcW w:w="9052" w:type="dxa"/>
            <w:vAlign w:val="center"/>
          </w:tcPr>
          <w:p w14:paraId="0A826D21">
            <w:pPr>
              <w:jc w:val="left"/>
              <w:rPr>
                <w:vertAlign w:val="baseline"/>
              </w:rPr>
            </w:pPr>
          </w:p>
        </w:tc>
      </w:tr>
      <w:tr w14:paraId="213BEC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735" w:type="dxa"/>
            <w:vMerge w:val="continue"/>
            <w:vAlign w:val="center"/>
          </w:tcPr>
          <w:p w14:paraId="18C63C63">
            <w:pPr>
              <w:jc w:val="center"/>
              <w:rPr>
                <w:vertAlign w:val="baseline"/>
              </w:rPr>
            </w:pPr>
          </w:p>
        </w:tc>
        <w:tc>
          <w:tcPr>
            <w:tcW w:w="1595" w:type="dxa"/>
            <w:vAlign w:val="center"/>
          </w:tcPr>
          <w:p w14:paraId="10A7AA45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风速</w:t>
            </w:r>
          </w:p>
        </w:tc>
        <w:tc>
          <w:tcPr>
            <w:tcW w:w="1814" w:type="dxa"/>
            <w:vAlign w:val="center"/>
          </w:tcPr>
          <w:p w14:paraId="457DF6BD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整数</w:t>
            </w:r>
          </w:p>
        </w:tc>
        <w:tc>
          <w:tcPr>
            <w:tcW w:w="903" w:type="dxa"/>
            <w:vAlign w:val="center"/>
          </w:tcPr>
          <w:p w14:paraId="48CBB30E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800" w:type="dxa"/>
            <w:vAlign w:val="center"/>
          </w:tcPr>
          <w:p w14:paraId="0E86860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浮点数</w:t>
            </w:r>
          </w:p>
        </w:tc>
        <w:tc>
          <w:tcPr>
            <w:tcW w:w="1425" w:type="dxa"/>
            <w:vAlign w:val="center"/>
          </w:tcPr>
          <w:p w14:paraId="4F5CB2D5">
            <w:pPr>
              <w:jc w:val="center"/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米/秒</w:t>
            </w:r>
          </w:p>
        </w:tc>
        <w:tc>
          <w:tcPr>
            <w:tcW w:w="9052" w:type="dxa"/>
            <w:vAlign w:val="center"/>
          </w:tcPr>
          <w:p w14:paraId="21EA6017">
            <w:pPr>
              <w:jc w:val="left"/>
              <w:rPr>
                <w:vertAlign w:val="baseline"/>
              </w:rPr>
            </w:pPr>
          </w:p>
        </w:tc>
      </w:tr>
      <w:tr w14:paraId="419F9A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735" w:type="dxa"/>
            <w:vMerge w:val="continue"/>
            <w:vAlign w:val="center"/>
          </w:tcPr>
          <w:p w14:paraId="52DC51B3">
            <w:pPr>
              <w:jc w:val="center"/>
              <w:rPr>
                <w:vertAlign w:val="baseline"/>
              </w:rPr>
            </w:pPr>
          </w:p>
        </w:tc>
        <w:tc>
          <w:tcPr>
            <w:tcW w:w="1595" w:type="dxa"/>
            <w:vAlign w:val="center"/>
          </w:tcPr>
          <w:p w14:paraId="0234ED61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雨量</w:t>
            </w:r>
          </w:p>
        </w:tc>
        <w:tc>
          <w:tcPr>
            <w:tcW w:w="1814" w:type="dxa"/>
            <w:vAlign w:val="center"/>
          </w:tcPr>
          <w:p w14:paraId="6284BE75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整数</w:t>
            </w:r>
          </w:p>
        </w:tc>
        <w:tc>
          <w:tcPr>
            <w:tcW w:w="903" w:type="dxa"/>
            <w:vAlign w:val="center"/>
          </w:tcPr>
          <w:p w14:paraId="2695FFD3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800" w:type="dxa"/>
            <w:vAlign w:val="center"/>
          </w:tcPr>
          <w:p w14:paraId="4987C30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浮点数</w:t>
            </w:r>
          </w:p>
        </w:tc>
        <w:tc>
          <w:tcPr>
            <w:tcW w:w="1425" w:type="dxa"/>
            <w:vAlign w:val="center"/>
          </w:tcPr>
          <w:p w14:paraId="06EF0D1A">
            <w:pPr>
              <w:jc w:val="center"/>
              <w:rPr>
                <w:color w:val="auto"/>
                <w:vertAlign w:val="baseline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毫米</w:t>
            </w:r>
          </w:p>
        </w:tc>
        <w:tc>
          <w:tcPr>
            <w:tcW w:w="9052" w:type="dxa"/>
            <w:vAlign w:val="center"/>
          </w:tcPr>
          <w:p w14:paraId="30B03032">
            <w:pPr>
              <w:jc w:val="left"/>
              <w:rPr>
                <w:vertAlign w:val="baseline"/>
              </w:rPr>
            </w:pPr>
          </w:p>
        </w:tc>
      </w:tr>
      <w:tr w14:paraId="6DECB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735" w:type="dxa"/>
            <w:vMerge w:val="continue"/>
            <w:vAlign w:val="center"/>
          </w:tcPr>
          <w:p w14:paraId="5DC7B5FC">
            <w:pPr>
              <w:jc w:val="center"/>
              <w:rPr>
                <w:vertAlign w:val="baseline"/>
              </w:rPr>
            </w:pPr>
          </w:p>
        </w:tc>
        <w:tc>
          <w:tcPr>
            <w:tcW w:w="1595" w:type="dxa"/>
            <w:vAlign w:val="center"/>
          </w:tcPr>
          <w:p w14:paraId="682CF946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风向</w:t>
            </w:r>
          </w:p>
        </w:tc>
        <w:tc>
          <w:tcPr>
            <w:tcW w:w="1814" w:type="dxa"/>
            <w:vAlign w:val="center"/>
          </w:tcPr>
          <w:p w14:paraId="58043E6F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整数</w:t>
            </w:r>
          </w:p>
        </w:tc>
        <w:tc>
          <w:tcPr>
            <w:tcW w:w="903" w:type="dxa"/>
            <w:vAlign w:val="center"/>
          </w:tcPr>
          <w:p w14:paraId="021E8FD9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-</w:t>
            </w:r>
          </w:p>
        </w:tc>
        <w:tc>
          <w:tcPr>
            <w:tcW w:w="1800" w:type="dxa"/>
            <w:vAlign w:val="center"/>
          </w:tcPr>
          <w:p w14:paraId="53B1B76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整数</w:t>
            </w:r>
          </w:p>
        </w:tc>
        <w:tc>
          <w:tcPr>
            <w:tcW w:w="1425" w:type="dxa"/>
            <w:vAlign w:val="center"/>
          </w:tcPr>
          <w:p w14:paraId="612873BE">
            <w:pPr>
              <w:jc w:val="center"/>
              <w:rPr>
                <w:rFonts w:hint="eastAsia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度</w:t>
            </w:r>
          </w:p>
        </w:tc>
        <w:tc>
          <w:tcPr>
            <w:tcW w:w="9052" w:type="dxa"/>
            <w:vAlign w:val="center"/>
          </w:tcPr>
          <w:p w14:paraId="5CA8857B">
            <w:pPr>
              <w:jc w:val="left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角度，0~360度</w:t>
            </w:r>
          </w:p>
        </w:tc>
      </w:tr>
    </w:tbl>
    <w:p w14:paraId="234E743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web"/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4E73E0"/>
    <w:rsid w:val="039203FC"/>
    <w:rsid w:val="055C6A2B"/>
    <w:rsid w:val="08D538D0"/>
    <w:rsid w:val="0A602083"/>
    <w:rsid w:val="0BE040C7"/>
    <w:rsid w:val="1E595A1F"/>
    <w:rsid w:val="228A62D1"/>
    <w:rsid w:val="2A506972"/>
    <w:rsid w:val="2D942500"/>
    <w:rsid w:val="3A3556CD"/>
    <w:rsid w:val="3AC312E1"/>
    <w:rsid w:val="3EF86514"/>
    <w:rsid w:val="4105404B"/>
    <w:rsid w:val="424C5FD8"/>
    <w:rsid w:val="426D2F43"/>
    <w:rsid w:val="431C679B"/>
    <w:rsid w:val="43386769"/>
    <w:rsid w:val="4B630235"/>
    <w:rsid w:val="50354221"/>
    <w:rsid w:val="52346254"/>
    <w:rsid w:val="580A5802"/>
    <w:rsid w:val="5A3B4B4C"/>
    <w:rsid w:val="5B9C077F"/>
    <w:rsid w:val="6C807B96"/>
    <w:rsid w:val="7141162A"/>
    <w:rsid w:val="722717C4"/>
    <w:rsid w:val="73FD21DF"/>
    <w:rsid w:val="75776179"/>
    <w:rsid w:val="78520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Emphasis"/>
    <w:basedOn w:val="4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798</Words>
  <Characters>849</Characters>
  <Lines>0</Lines>
  <Paragraphs>0</Paragraphs>
  <TotalTime>0</TotalTime>
  <ScaleCrop>false</ScaleCrop>
  <LinksUpToDate>false</LinksUpToDate>
  <CharactersWithSpaces>852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2025-06-19T00:26:00Z</dcterms:created>
  <dc:creator>Administrator</dc:creator>
  <cp:lastModifiedBy>刘润玉</cp:lastModifiedBy>
  <dcterms:modified xsi:type="dcterms:W3CDTF">2025-06-20T06:31:25Z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eyJoZGlkIjoiYWI5ZjQ5NDBiZjRiMWM4NDY1YmI0ZThjMTlmMjUwZTYiLCJ1c2VySWQiOiIzMzMyOTk3NTkifQ==</vt:lpwstr>
  </property>
  <property fmtid="{D5CDD505-2E9C-101B-9397-08002B2CF9AE}" pid="4" name="ICV">
    <vt:lpwstr>AC300236DF5F4BB990759C6953681568_12</vt:lpwstr>
  </property>
</Properties>
</file>